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ascii="Arial" w:hAnsi="Arial" w:eastAsia="Times New Roman" w:cs="Arial"/>
          <w:color w:val="000000"/>
          <w:sz w:val="16"/>
          <w:szCs w:val="16"/>
        </w:rPr>
        <w:t>"W związku z art. 13 ust. 1 i 2 Ogólnego rozporządzenia o ochronie danych osobowych (RODO) informujemy, że:</w:t>
      </w:r>
    </w:p>
    <w:p>
      <w:pPr>
        <w:numPr>
          <w:ilvl w:val="0"/>
          <w:numId w:val="1"/>
        </w:numPr>
        <w:ind w:left="450" w:hanging="360"/>
        <w:spacing w:after="0" w:line="240" w:lineRule="auto"/>
        <w:jc w:val="both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ascii="Arial" w:hAnsi="Arial" w:eastAsia="Times New Roman" w:cs="Arial"/>
          <w:color w:val="000000"/>
          <w:sz w:val="16"/>
          <w:szCs w:val="16"/>
        </w:rPr>
        <w:t>administratorem danych jest  Publiczna Szkoła Podstawowa Nr 1 im. Marii Skłodowskiej Curie w Kolonowskiem z siedzibą w Kolonowskiem przy ul. 1 Maja 5, 47-110 Kolonowskie; tel. 77 46 11 126; e-mail: pspnr10@poczta.onet.pl;</w:t>
      </w:r>
    </w:p>
    <w:p>
      <w:pPr>
        <w:numPr>
          <w:ilvl w:val="0"/>
          <w:numId w:val="1"/>
        </w:numPr>
        <w:ind w:left="450" w:hanging="360"/>
        <w:spacing w:after="0" w:line="240" w:lineRule="auto"/>
        <w:jc w:val="both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ascii="Arial" w:hAnsi="Arial" w:eastAsia="Times New Roman" w:cs="Arial"/>
          <w:color w:val="000000"/>
          <w:sz w:val="16"/>
          <w:szCs w:val="16"/>
        </w:rPr>
        <w:t>dane osobowe będą przetwarzane w celu rejestracji oraz archiwizacji korespondencji, na podstawie obowiązku prawnego ciążącego na administratorze  - art. 6 ust.1 lit c) RODO - w związku art. 6 ust. 2 ustawy o narodowym zasobie archiwalnym i archiwach;</w:t>
      </w:r>
    </w:p>
    <w:p>
      <w:pPr>
        <w:numPr>
          <w:ilvl w:val="0"/>
          <w:numId w:val="1"/>
        </w:numPr>
        <w:ind w:left="450" w:hanging="360"/>
        <w:spacing w:after="0" w:line="240" w:lineRule="auto"/>
        <w:jc w:val="both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ascii="Arial" w:hAnsi="Arial" w:eastAsia="Times New Roman" w:cs="Arial"/>
          <w:color w:val="000000"/>
          <w:sz w:val="16"/>
          <w:szCs w:val="16"/>
        </w:rPr>
        <w:t>wskazane wyżej przepisy obligują do podania danych, których brak uniemożliwia realizację obowiązków prawnych administratora;</w:t>
      </w:r>
    </w:p>
    <w:p>
      <w:pPr>
        <w:numPr>
          <w:ilvl w:val="0"/>
          <w:numId w:val="1"/>
        </w:numPr>
        <w:ind w:left="450" w:hanging="360"/>
        <w:spacing w:after="0" w:line="240" w:lineRule="auto"/>
        <w:jc w:val="both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ascii="Arial" w:hAnsi="Arial" w:eastAsia="Times New Roman" w:cs="Arial"/>
          <w:color w:val="000000"/>
          <w:sz w:val="16"/>
          <w:szCs w:val="16"/>
        </w:rPr>
        <w:t>informacja o zarejestrowanej korespondencji będzie przechowywana przez okres 5 lat;</w:t>
      </w:r>
    </w:p>
    <w:p>
      <w:pPr>
        <w:numPr>
          <w:ilvl w:val="0"/>
          <w:numId w:val="1"/>
        </w:numPr>
        <w:ind w:left="450" w:hanging="360"/>
        <w:spacing w:after="0" w:line="240" w:lineRule="auto"/>
        <w:jc w:val="both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ascii="Arial" w:hAnsi="Arial" w:eastAsia="Times New Roman" w:cs="Arial"/>
          <w:color w:val="000000"/>
          <w:sz w:val="16"/>
          <w:szCs w:val="16"/>
        </w:rPr>
        <w:t>odbiorcami danych będą podmioty wspierające administratora w obsłudze administracyjnej, informatycznej i prawnej; dane nie będą przekazywane do odbiorców w państwach trzecich i nie będą na ich podstawie podejmowane zautomatyzowane decyzje ani profilowanie;</w:t>
      </w:r>
    </w:p>
    <w:p>
      <w:pPr>
        <w:numPr>
          <w:ilvl w:val="0"/>
          <w:numId w:val="1"/>
        </w:numPr>
        <w:ind w:left="450" w:hanging="360"/>
        <w:spacing w:after="0" w:line="240" w:lineRule="auto"/>
        <w:jc w:val="both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ascii="Arial" w:hAnsi="Arial" w:eastAsia="Times New Roman" w:cs="Arial"/>
          <w:color w:val="000000"/>
          <w:sz w:val="16"/>
          <w:szCs w:val="16"/>
        </w:rPr>
        <w:t>przysługuje prawo do żądania dostępu do danych oraz do ich sprostowania, ograniczenia przetwarzania oraz usunięcia, które w stosownych przypadkach przepisy mogą ograniczyć, a także prawo wniesienia skargi do Prezesa Urzędu Ochrony Danych Osobowych, gdyby przetwarzanie danych naruszało wymienione prawa lub inne przepisy RODO;</w:t>
      </w:r>
    </w:p>
    <w:p>
      <w:pPr>
        <w:numPr>
          <w:ilvl w:val="0"/>
          <w:numId w:val="1"/>
        </w:numPr>
        <w:ind w:left="450" w:hanging="360"/>
        <w:spacing w:after="0" w:line="240" w:lineRule="auto"/>
        <w:jc w:val="both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ascii="Arial" w:hAnsi="Arial" w:eastAsia="Times New Roman" w:cs="Arial"/>
          <w:color w:val="000000"/>
          <w:sz w:val="16"/>
          <w:szCs w:val="16"/>
        </w:rPr>
        <w:t>w sprawach dotyczących przetwarzania danych osobowych oraz realizacji powyższych praw można kontaktować się z wyznaczonym inspektorem ochrony danych przez e-mail: </w:t>
      </w:r>
      <w:hyperlink r:id="rId8" w:history="1">
        <w:r>
          <w:rPr>
            <w:rStyle w:val="char1"/>
            <w:rFonts w:ascii="Arial" w:hAnsi="Arial" w:eastAsia="Times New Roman" w:cs="Arial"/>
            <w:sz w:val="16"/>
            <w:szCs w:val="16"/>
          </w:rPr>
          <w:t>biuro@protecton.pl</w:t>
        </w:r>
      </w:hyperlink>
    </w:p>
    <w:p>
      <w:pPr>
        <w:ind w:left="90"/>
        <w:spacing w:after="0" w:line="240" w:lineRule="auto"/>
        <w:jc w:val="both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ascii="Arial" w:hAnsi="Arial" w:eastAsia="Times New Roman" w:cs="Arial"/>
          <w:color w:val="000000"/>
          <w:sz w:val="16"/>
          <w:szCs w:val="16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ourier New">
    <w:panose1 w:val="02070309020205020404"/>
    <w:charset w:val="ee"/>
    <w:family w:val="modern"/>
    <w:pitch w:val="default"/>
  </w:font>
  <w:font w:name="Calibri">
    <w:panose1 w:val="020F0502020204030204"/>
    <w:charset w:val="ee"/>
    <w:family w:val="swiss"/>
    <w:pitch w:val="default"/>
  </w:font>
  <w:font w:name="Tahoma">
    <w:panose1 w:val="020B060403050404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1"/>
    <w:lvl w:ilvl="0">
      <w:numFmt w:val="bullet"/>
      <w:suff w:val="tab"/>
      <w:lvlText w:val="o"/>
      <w:lvlJc w:val="left"/>
      <w:pPr>
        <w:ind w:left="360" w:hanging="0"/>
      </w:pPr>
      <w:rPr>
        <w:rFonts w:ascii="Courier New" w:hAnsi="Courier New" w:cs="Times New Roman"/>
        <w:sz w:val="20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9243995" w:val="982" w:fileVer="342" w:fileVer64="64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nauczyciel\Desktop\Informacja o przetwarzaniu danych podczas wymiany korespondencji elektronicznej.pdf"/>
  </w:tmAppRevision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sz w:val="24"/>
        <w:szCs w:val="24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Calibri" w:cs="Times New Roman"/>
        <w:sz w:val="24"/>
        <w:szCs w:val="24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biuro@protect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/>
  <cp:revision>2</cp:revision>
  <cp:lastPrinted>2022-04-06T11:20:09Z</cp:lastPrinted>
  <dcterms:created xsi:type="dcterms:W3CDTF">2022-04-05T09:32:00Z</dcterms:created>
  <dcterms:modified xsi:type="dcterms:W3CDTF">2022-04-06T11:19:55Z</dcterms:modified>
</cp:coreProperties>
</file>