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F2D7" w14:textId="77777777" w:rsidR="00970293" w:rsidRDefault="0023497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  <w:r w:rsidRPr="0023497A">
        <w:rPr>
          <w:rFonts w:ascii="Arial" w:eastAsia="Calibri" w:hAnsi="Arial" w:cs="Arial"/>
          <w:b/>
          <w:color w:val="FF9933"/>
          <w:sz w:val="40"/>
        </w:rPr>
        <w:t>Przedmiotowy system oceniania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06"/>
        <w:gridCol w:w="3806"/>
        <w:gridCol w:w="3806"/>
        <w:gridCol w:w="3807"/>
      </w:tblGrid>
      <w:tr w:rsidR="0023497A" w:rsidRPr="00372F72" w14:paraId="1D2748BA" w14:textId="77777777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14:paraId="7A39F98B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14:paraId="1F94ECAD" w14:textId="77777777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14:paraId="071DCB89" w14:textId="77777777"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14:paraId="1D15F095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14:paraId="6DBB453D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14:paraId="445C2F71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14:paraId="08C52E67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2F486E88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14:paraId="16DF2DC1" w14:textId="77777777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14:paraId="0F91D47A" w14:textId="77777777"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6891027E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14:paraId="1E198221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14:paraId="53A1E41C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14:paraId="04B8E1E3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14:paraId="43BE8187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14:paraId="7E7BFD7E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14:paraId="75B8C8BA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14:paraId="4CF96E72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14:paraId="180EF464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14:paraId="10C2662A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14:paraId="0CD617D4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14:paraId="0C5CC6D5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14:paraId="5E44904D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14:paraId="0760B949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14:paraId="24B0DACC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14:paraId="2FC67D35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14:paraId="6CBE1D76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14:paraId="547D3572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14:paraId="627840BC" w14:textId="77777777"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14:paraId="3A5862D6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14:paraId="6BD46CDA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14:paraId="4F60E17A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14:paraId="52B6EFF1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14:paraId="4F1FDC99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14:paraId="145EB094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14:paraId="0FA8CCD3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14:paraId="59C670D3" w14:textId="77777777"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14:paraId="2CE33502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14:paraId="237545DA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14:paraId="6505718B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odróżnia metale od innych 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14:paraId="1CE1C7ED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14:paraId="1CBF8E31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14:paraId="7BBE9F06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14:paraId="5AE7B658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14:paraId="064B2FE7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14:paraId="0D7973E8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14:paraId="07604D99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14:paraId="148D908B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14:paraId="15EEF38C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14:paraId="0B020D8A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14:paraId="68CE2C24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14:paraId="48804615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14:paraId="7C0D67C5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14:paraId="2952F019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wskazuje substraty i produkty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reakcji;</w:t>
            </w:r>
          </w:p>
          <w:p w14:paraId="6DD1A88D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14:paraId="1F3C0F47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5E22D98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14:paraId="7A00F05A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14:paraId="1111AFC0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14:paraId="6E900062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14:paraId="256BB32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14:paraId="2FC59DB0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14:paraId="4B3F48B2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14:paraId="55D4B3BF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14:paraId="5C00937B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14:paraId="1D26C182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14:paraId="72DA5A4F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definicję korozji;</w:t>
            </w:r>
          </w:p>
          <w:p w14:paraId="3DC790D8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14:paraId="2C0C89F5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14:paraId="78154D86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14:paraId="644BFF7E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14:paraId="529581AE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14:paraId="4C9CC22F" w14:textId="77777777"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14:paraId="34D253FA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14:paraId="03EC5B91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1D817091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14:paraId="09C82892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14:paraId="5EC91DD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14:paraId="648B834C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14:paraId="5738D68C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14:paraId="3A8B8DD4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14:paraId="16CCD71C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14:paraId="4B64FF86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14:paraId="7CAB93EA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14:paraId="5D5668D9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14:paraId="57013BF3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14:paraId="6565C16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14:paraId="0BBA5ED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14:paraId="07D6568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14:paraId="44C301EA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14:paraId="082D4BAC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14:paraId="4CBCBAE8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14:paraId="7F5B43AC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14:paraId="6B40252D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14:paraId="75C7EE13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0AEB0914" w14:textId="77777777"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14:paraId="2AB03E03" w14:textId="77777777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14:paraId="12053662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6D03FB3B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14:paraId="4CC9F806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14:paraId="7B3CE61A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14:paraId="6A54712C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14:paraId="44869D65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14:paraId="7B51018E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14:paraId="6DB5AAEE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14:paraId="6D6B6086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14:paraId="4B62DC74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14:paraId="47CADBCE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4647B3D5" w14:textId="77777777"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14:paraId="68CC05FE" w14:textId="77777777" w:rsidTr="00D8363A">
        <w:tc>
          <w:tcPr>
            <w:tcW w:w="3806" w:type="dxa"/>
            <w:shd w:val="clear" w:color="auto" w:fill="auto"/>
          </w:tcPr>
          <w:p w14:paraId="4C5F371E" w14:textId="77777777"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7BD24619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14:paraId="4CD822DE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14:paraId="1ABE8D2C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14:paraId="1B3A8164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14:paraId="2E8299D8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14:paraId="6354B601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14:paraId="43D72997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14:paraId="30636EE8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14:paraId="71A28714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14:paraId="03251171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14:paraId="401AC33D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14:paraId="5DC0D4ED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14:paraId="49B569CE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14:paraId="4FA8D848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14:paraId="1B7E10D5" w14:textId="77777777"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14:paraId="4E588A94" w14:textId="77777777"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35C92961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14:paraId="0145515F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14:paraId="5B4F68E6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14:paraId="10783306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14:paraId="6E4A2898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14:paraId="2E0450FF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14:paraId="76A41130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14:paraId="0F345461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6595BD1E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14:paraId="3C85045C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14:paraId="56051CCE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14:paraId="1D2EED72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14:paraId="2C57E364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14:paraId="42BB36EA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233682B4" w14:textId="77777777"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14:paraId="7D41091B" w14:textId="77777777"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14:paraId="43074938" w14:textId="77777777"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990BF4A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14:paraId="11073A79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14:paraId="5D5AFD76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14:paraId="06BA78FA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14:paraId="3ABFD1E2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wybranych pierwiastków chemicznych;</w:t>
            </w:r>
          </w:p>
          <w:p w14:paraId="6BE39461" w14:textId="77777777"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14:paraId="14C03FCE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14:paraId="2E5C9156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14:paraId="30405F5E" w14:textId="77777777"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14:paraId="30976BCC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14:paraId="3C0F31FF" w14:textId="77777777"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14:paraId="2DFDE904" w14:textId="77777777"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0E10F15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14:paraId="550C36D3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50A01E36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14:paraId="29B3CF97" w14:textId="77777777"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14:paraId="722FA2C1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14:paraId="2883AA38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 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14:paraId="5E25F398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14:paraId="70FEF278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14:paraId="7FA8E724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14:paraId="0DB85288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14:paraId="7342E805" w14:textId="77777777"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14:paraId="33405EC1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760EDCFA" w14:textId="77777777"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</w:tr>
      <w:tr w:rsidR="00293E73" w:rsidRPr="00293E73" w14:paraId="082F8C4D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14:paraId="477FD65F" w14:textId="77777777"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E4FE690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14:paraId="2A4CD2F1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14:paraId="60453CF8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14:paraId="5B40D2A1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14:paraId="60DD50D7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14:paraId="25732698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14:paraId="4D9C4A91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14:paraId="7FE58319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14:paraId="22E361E6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14:paraId="05F3563D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23260DFD" w14:textId="77777777"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t>Dział 3. Łączenie się atomów</w:t>
            </w:r>
          </w:p>
        </w:tc>
      </w:tr>
      <w:tr w:rsidR="00293E73" w:rsidRPr="00D8363A" w14:paraId="610803C6" w14:textId="77777777" w:rsidTr="00D8363A">
        <w:tc>
          <w:tcPr>
            <w:tcW w:w="3806" w:type="dxa"/>
            <w:shd w:val="clear" w:color="auto" w:fill="auto"/>
          </w:tcPr>
          <w:p w14:paraId="634025E5" w14:textId="77777777"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EFAA3D3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14:paraId="606BA320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14:paraId="1C5DFBC9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14:paraId="5C911CD8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14:paraId="460C679B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14:paraId="64EF76AE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14:paraId="51A8D517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jednym przykładzie reakcji łączenia (syntezy), rozkładu (analizy)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5503B210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14:paraId="09D3006F" w14:textId="77777777"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14:paraId="7EC45605" w14:textId="77777777"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4D250AC2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14:paraId="211A8194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14:paraId="10E9E116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14:paraId="776CC60E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14:paraId="22F708B7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14:paraId="7A16113E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14:paraId="3BA083A4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14:paraId="17E6F7D5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12BE6446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2D198641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14:paraId="474047A0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14:paraId="0808A111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14:paraId="4E17B7C8" w14:textId="77777777"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14:paraId="7EF24CBE" w14:textId="77777777"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3077141A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14:paraId="634B05AE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14:paraId="5025D50D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14:paraId="566B42B1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14:paraId="6BEA5A83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14:paraId="189F481B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strukturalne tlenków niemetali oraz wzory sumaryczne tlenków metali na podstawie wartościowości pierwiastków;</w:t>
            </w:r>
          </w:p>
          <w:p w14:paraId="319DF8AB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14:paraId="14598F31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14:paraId="4AD700D3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14:paraId="35477712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14:paraId="11AFADE8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14:paraId="1BAF51E2" w14:textId="77777777"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14:paraId="2FE51236" w14:textId="77777777"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1F8638F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14:paraId="3110126F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14:paraId="509FE99E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14:paraId="21D23335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14:paraId="180345CF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14:paraId="5099C999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chemografów;</w:t>
            </w:r>
          </w:p>
          <w:p w14:paraId="36D7E3A6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14:paraId="134534D1" w14:textId="77777777"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14:paraId="24067343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0B85B892" w14:textId="77777777"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</w:tr>
      <w:tr w:rsidR="006A2AEB" w:rsidRPr="00FC01CC" w14:paraId="48312D3F" w14:textId="77777777" w:rsidTr="00C65BA4">
        <w:tc>
          <w:tcPr>
            <w:tcW w:w="15225" w:type="dxa"/>
            <w:gridSpan w:val="4"/>
            <w:shd w:val="clear" w:color="auto" w:fill="auto"/>
          </w:tcPr>
          <w:p w14:paraId="268089FD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C3A6EA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14:paraId="58B4AC6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14:paraId="2647B9A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rozwiązuje złożone chemografy: ustala, jakie substancje kryją się pod wskazanymi oznaczeniami, zapisuje równania reakcji;</w:t>
            </w:r>
          </w:p>
          <w:p w14:paraId="28AAE0CA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14:paraId="3E7E6F0A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14:paraId="13769B51" w14:textId="77777777"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14:paraId="4EB46388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21A193EB" w14:textId="77777777"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14:paraId="28BD8292" w14:textId="77777777" w:rsidTr="00D8363A">
        <w:tc>
          <w:tcPr>
            <w:tcW w:w="3806" w:type="dxa"/>
            <w:shd w:val="clear" w:color="auto" w:fill="auto"/>
          </w:tcPr>
          <w:p w14:paraId="795B24FB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38A6A37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14:paraId="6BD94CC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14:paraId="0A62DAD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14:paraId="0D712EB7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14:paraId="4A19CB17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14:paraId="5A911C6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14:paraId="0BFC7118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14:paraId="6E8B63FB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14:paraId="74879236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14:paraId="10010F8A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14:paraId="13BDE698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14:paraId="7744174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14:paraId="0A3EED1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14:paraId="2B1B736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14:paraId="57266E7C" w14:textId="77777777"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14:paraId="78697CDC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1E800C2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3C71B74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14:paraId="71908CA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14:paraId="517121E2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14:paraId="7C2DC9EB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14:paraId="03A82F0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14:paraId="66205CA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14:paraId="028E84D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14:paraId="308A618E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14:paraId="47CD425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14:paraId="287674C5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14:paraId="636A84C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14:paraId="0873BC2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14:paraId="5B04F390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14:paraId="6800B047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14:paraId="7D77933E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14:paraId="6F58B09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jaka właściwość tlenku węgla(IV) zadecydowała o jego zastosowaniu;</w:t>
            </w:r>
          </w:p>
          <w:p w14:paraId="387BE02F" w14:textId="77777777"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14:paraId="035435A2" w14:textId="77777777"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14:paraId="509A3110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14:paraId="465908E8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14:paraId="60B791CF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14:paraId="7D6190C1" w14:textId="77777777"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14:paraId="22FB4529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1C98F1EA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 podanych wymiarach;</w:t>
            </w:r>
          </w:p>
          <w:p w14:paraId="3285647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14:paraId="426B1300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skupienia, barwę, 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14:paraId="20C4B993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14:paraId="360FF653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14:paraId="1D69914A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14:paraId="75F7942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14:paraId="35FAA46F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14:paraId="6B830645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14:paraId="1C947E0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14:paraId="07B2A670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14:paraId="6BA7C165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14:paraId="1DB32E10" w14:textId="77777777"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14:paraId="7DFAE4B7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14:paraId="1D253692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14:paraId="37AB3CB5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3F44B209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14:paraId="496EEBA5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14:paraId="3F52F3C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14:paraId="6C5E12A5" w14:textId="77777777"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14:paraId="6FFE347B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6304C4C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(przy założeniu, że 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14:paraId="05EBAB99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 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14:paraId="3D22B199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14:paraId="77040A14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14:paraId="710396C0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14:paraId="31BB3CC3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14:paraId="7716C5CD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14:paraId="3FAF35D2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14:paraId="3FB085F1" w14:textId="77777777"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się zabezpieczyć;</w:t>
            </w:r>
          </w:p>
          <w:p w14:paraId="720F416B" w14:textId="77777777"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4E4DA207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14:paraId="134DBFA3" w14:textId="77777777"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14:paraId="7CC96B7C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0946D0EB" w14:textId="77777777"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</w:tr>
      <w:tr w:rsidR="0005763F" w:rsidRPr="00FC01CC" w14:paraId="14B0FD0B" w14:textId="77777777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14:paraId="562D6304" w14:textId="77777777"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63C6ABE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14:paraId="76D7D024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14:paraId="5058DC1B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14:paraId="7C00C85A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14:paraId="45132F03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14:paraId="0BFF6BEC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14:paraId="60DBEA70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14:paraId="6FBDC33F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14:paraId="5DF82BB1" w14:textId="77777777"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14:paraId="4152DF33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64E85D5F" w14:textId="77777777"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t>Dział 5. Woda i roztwory wodne</w:t>
            </w:r>
          </w:p>
        </w:tc>
      </w:tr>
      <w:tr w:rsidR="00FC01CC" w:rsidRPr="00FC01CC" w14:paraId="6FC2DE4D" w14:textId="77777777" w:rsidTr="00D8363A">
        <w:tc>
          <w:tcPr>
            <w:tcW w:w="3806" w:type="dxa"/>
            <w:shd w:val="clear" w:color="auto" w:fill="auto"/>
          </w:tcPr>
          <w:p w14:paraId="234991A1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586488C1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14:paraId="23DF47F4" w14:textId="77777777"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14:paraId="47D82E70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14:paraId="4B7A4D83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14:paraId="2DFC77BA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4989EBF1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4B2D606E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14:paraId="26D93AAC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14:paraId="76ACA2BC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14:paraId="57EC06B9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14:paraId="14CACDF0" w14:textId="77777777"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14:paraId="434B24CA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34CF207E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14:paraId="091E43B7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14:paraId="691870F6" w14:textId="77777777"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14:paraId="69B27105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14:paraId="7DA6BCFB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14:paraId="00ACE62B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14:paraId="0406B234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14:paraId="0FEF194F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14:paraId="62AAB54F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14:paraId="49FA8ED1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14:paraId="2C45C24A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0B3B6CF9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01D04901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14:paraId="2E8D55D9" w14:textId="77777777"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14:paraId="7F233F4C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064032CF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14:paraId="67E9EDC3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14:paraId="14534562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14:paraId="59997786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14:paraId="6F8B2EFC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14:paraId="49967B8C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14:paraId="2D0E8965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14:paraId="21B9B1DF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14:paraId="6BE98B1B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798A7581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4FCAC8E1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14:paraId="318932AF" w14:textId="77777777"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14:paraId="776A4055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4232F823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14:paraId="386628E9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produktach spożywczych na 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14:paraId="423C5673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14:paraId="1FCD5185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14:paraId="22BD29B2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14:paraId="4DF544FD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14:paraId="55648802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14:paraId="0CC2965D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14:paraId="200F14E6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14:paraId="7DA18E59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14:paraId="39DEE185" w14:textId="77777777"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14:paraId="367E8874" w14:textId="77777777"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14:paraId="2F459B84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14:paraId="1C6BD479" w14:textId="77777777"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14:paraId="550A1AFE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21D72098" w14:textId="77777777"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</w:tr>
      <w:tr w:rsidR="00C65BA4" w:rsidRPr="00FC01CC" w14:paraId="55999473" w14:textId="77777777" w:rsidTr="00C65BA4">
        <w:tc>
          <w:tcPr>
            <w:tcW w:w="15225" w:type="dxa"/>
            <w:gridSpan w:val="4"/>
            <w:shd w:val="clear" w:color="auto" w:fill="auto"/>
          </w:tcPr>
          <w:p w14:paraId="7FBA6FD1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E609432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14:paraId="4A2211F6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efekt Tyndalla;</w:t>
            </w:r>
          </w:p>
          <w:p w14:paraId="1817F55E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14:paraId="6A2CD94F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14:paraId="7FE0D711" w14:textId="77777777"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sectPr w:rsidR="00372F7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494F" w14:textId="77777777" w:rsidR="003E7F0A" w:rsidRDefault="003E7F0A" w:rsidP="00285D6F">
      <w:pPr>
        <w:spacing w:after="0" w:line="240" w:lineRule="auto"/>
      </w:pPr>
      <w:r>
        <w:separator/>
      </w:r>
    </w:p>
  </w:endnote>
  <w:endnote w:type="continuationSeparator" w:id="0">
    <w:p w14:paraId="5F530C8E" w14:textId="77777777" w:rsidR="003E7F0A" w:rsidRDefault="003E7F0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2BFF" w14:textId="77777777" w:rsidR="00C65BA4" w:rsidRDefault="00C65B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BA38C" wp14:editId="201E044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38AC69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3E7A3E">
      <w:t>Hanna Gulińska, Janina Smolińska</w:t>
    </w:r>
  </w:p>
  <w:p w14:paraId="4D39C3DB" w14:textId="77777777" w:rsidR="00C65BA4" w:rsidRDefault="00C65B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971081" wp14:editId="5060F03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3D305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C1B89D1" w14:textId="77777777"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ED4A06" wp14:editId="773D974D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10E25DFC" wp14:editId="573C4D82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82E7ED" w14:textId="77777777" w:rsidR="00C65BA4" w:rsidRDefault="00C65B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D0514">
      <w:rPr>
        <w:noProof/>
      </w:rPr>
      <w:t>1</w:t>
    </w:r>
    <w:r>
      <w:fldChar w:fldCharType="end"/>
    </w:r>
  </w:p>
  <w:p w14:paraId="44083023" w14:textId="77777777"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A4C2" w14:textId="77777777" w:rsidR="003E7F0A" w:rsidRDefault="003E7F0A" w:rsidP="00285D6F">
      <w:pPr>
        <w:spacing w:after="0" w:line="240" w:lineRule="auto"/>
      </w:pPr>
      <w:r>
        <w:separator/>
      </w:r>
    </w:p>
  </w:footnote>
  <w:footnote w:type="continuationSeparator" w:id="0">
    <w:p w14:paraId="25DC49A5" w14:textId="77777777" w:rsidR="003E7F0A" w:rsidRDefault="003E7F0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4F05" w14:textId="77777777"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76752C" wp14:editId="0479F38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57F3929" wp14:editId="0CC0B49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C38BB" w14:textId="77777777" w:rsidR="00C65BA4" w:rsidRDefault="00C65BA4" w:rsidP="00435B7E">
    <w:pPr>
      <w:pStyle w:val="Nagwek"/>
      <w:tabs>
        <w:tab w:val="clear" w:pos="9072"/>
      </w:tabs>
      <w:ind w:left="142" w:right="142"/>
    </w:pPr>
  </w:p>
  <w:p w14:paraId="6CB8FD1A" w14:textId="77777777" w:rsidR="00C65BA4" w:rsidRDefault="00C65BA4" w:rsidP="00435B7E">
    <w:pPr>
      <w:pStyle w:val="Nagwek"/>
      <w:tabs>
        <w:tab w:val="clear" w:pos="9072"/>
      </w:tabs>
      <w:ind w:left="142" w:right="142"/>
    </w:pPr>
  </w:p>
  <w:p w14:paraId="0FD2BDDF" w14:textId="77777777" w:rsidR="00C65BA4" w:rsidRDefault="00C65BA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23497A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763F"/>
    <w:rsid w:val="000579E9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3E7F0A"/>
    <w:rsid w:val="00404AC7"/>
    <w:rsid w:val="00435B7E"/>
    <w:rsid w:val="004406E5"/>
    <w:rsid w:val="00441D8D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63701"/>
    <w:rsid w:val="00B7756E"/>
    <w:rsid w:val="00B85C47"/>
    <w:rsid w:val="00BA4010"/>
    <w:rsid w:val="00BA5C34"/>
    <w:rsid w:val="00BB090F"/>
    <w:rsid w:val="00BD56A6"/>
    <w:rsid w:val="00C0734D"/>
    <w:rsid w:val="00C65BA4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72C55"/>
    <w:rsid w:val="00E94882"/>
    <w:rsid w:val="00EA14FC"/>
    <w:rsid w:val="00EB52AA"/>
    <w:rsid w:val="00EC12C2"/>
    <w:rsid w:val="00ED0514"/>
    <w:rsid w:val="00EE01FE"/>
    <w:rsid w:val="00EE412F"/>
    <w:rsid w:val="00F11E2C"/>
    <w:rsid w:val="00F14AB5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B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A9C9-1D46-4D77-B05D-3E5C5342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beti281@wp.pl</cp:lastModifiedBy>
  <cp:revision>2</cp:revision>
  <cp:lastPrinted>2017-04-26T11:04:00Z</cp:lastPrinted>
  <dcterms:created xsi:type="dcterms:W3CDTF">2020-09-24T19:36:00Z</dcterms:created>
  <dcterms:modified xsi:type="dcterms:W3CDTF">2020-09-24T19:36:00Z</dcterms:modified>
</cp:coreProperties>
</file>